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EE5324">
        <w:rPr>
          <w:rFonts w:ascii="Times New Roman" w:hAnsi="Times New Roman"/>
          <w:sz w:val="24"/>
          <w:szCs w:val="24"/>
        </w:rPr>
        <w:t>от 28.08.2020</w:t>
      </w:r>
      <w:r w:rsidR="007B108A">
        <w:rPr>
          <w:rFonts w:ascii="Times New Roman" w:hAnsi="Times New Roman"/>
          <w:sz w:val="24"/>
          <w:szCs w:val="24"/>
        </w:rPr>
        <w:t>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EE5324">
        <w:rPr>
          <w:rFonts w:ascii="Times New Roman" w:eastAsia="Calibri" w:hAnsi="Times New Roman" w:cs="Times New Roman"/>
        </w:rPr>
        <w:t xml:space="preserve">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 w:rsidR="00EE5324">
        <w:rPr>
          <w:rFonts w:ascii="Times New Roman" w:eastAsia="Calibri" w:hAnsi="Times New Roman" w:cs="Times New Roman"/>
        </w:rPr>
        <w:t>01-06/86/1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EE5324">
        <w:rPr>
          <w:rFonts w:ascii="Times New Roman" w:eastAsia="Calibri" w:hAnsi="Times New Roman" w:cs="Times New Roman"/>
        </w:rPr>
        <w:t>от 31.08. 2020</w:t>
      </w:r>
      <w:r w:rsidRPr="001C65D8">
        <w:rPr>
          <w:rFonts w:ascii="Times New Roman" w:eastAsia="Calibri" w:hAnsi="Times New Roman" w:cs="Times New Roman"/>
        </w:rPr>
        <w:t xml:space="preserve">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2F446C" w:rsidRPr="002F446C">
        <w:rPr>
          <w:rFonts w:ascii="Times New Roman" w:eastAsia="Times New Roman" w:hAnsi="Times New Roman"/>
          <w:b/>
          <w:bCs/>
          <w:kern w:val="28"/>
          <w:sz w:val="40"/>
          <w:szCs w:val="40"/>
          <w:lang w:eastAsia="ru-RU"/>
        </w:rPr>
        <w:t>От слова к звуку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EE5324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с 01.09. 2020 года по 31.05. 2021 </w:t>
      </w:r>
      <w:r w:rsidR="001C65D8" w:rsidRPr="001C65D8">
        <w:rPr>
          <w:rFonts w:ascii="Times New Roman" w:eastAsia="Calibri" w:hAnsi="Times New Roman" w:cs="Times New Roman"/>
          <w:b/>
          <w:sz w:val="32"/>
          <w:szCs w:val="32"/>
        </w:rPr>
        <w:t>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2F446C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«От слова к звуку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="00BE4A96"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>От слова к звуку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2F446C" w:rsidRPr="002F446C" w:rsidRDefault="001C65D8" w:rsidP="002F446C">
      <w:pPr>
        <w:pStyle w:val="Default"/>
        <w:jc w:val="both"/>
      </w:pPr>
      <w:r w:rsidRPr="00BE4A96">
        <w:rPr>
          <w:rFonts w:eastAsia="Times New Roman"/>
        </w:rPr>
        <w:t>Программа «</w:t>
      </w:r>
      <w:r w:rsidR="002F446C">
        <w:rPr>
          <w:rFonts w:eastAsia="Times New Roman"/>
        </w:rPr>
        <w:t>От слова к звуку</w:t>
      </w:r>
      <w:r w:rsidRPr="00BE4A96">
        <w:rPr>
          <w:rFonts w:eastAsia="Times New Roman"/>
        </w:rPr>
        <w:t xml:space="preserve">» направлена </w:t>
      </w:r>
      <w:r w:rsidR="001350E9">
        <w:rPr>
          <w:rFonts w:eastAsia="Times New Roman"/>
        </w:rPr>
        <w:t xml:space="preserve">на </w:t>
      </w:r>
      <w:r w:rsidR="002F446C" w:rsidRPr="002F446C">
        <w:rPr>
          <w:rFonts w:eastAsia="Times New Roman"/>
        </w:rPr>
        <w:t>развитие познавательно - речевой деятельности детей, развитие фонематического слуха.</w:t>
      </w:r>
      <w:r w:rsidRPr="00BE4A96">
        <w:rPr>
          <w:rFonts w:eastAsia="Times New Roman"/>
        </w:rPr>
        <w:t xml:space="preserve"> Назначение программы – </w:t>
      </w:r>
      <w:r w:rsidR="002F446C" w:rsidRPr="002F446C">
        <w:t>обогащать активный и пассивный словарь;</w:t>
      </w:r>
      <w:r w:rsidR="002F446C">
        <w:t xml:space="preserve"> </w:t>
      </w:r>
      <w:r w:rsidR="002F446C" w:rsidRPr="002F446C">
        <w:t>развива</w:t>
      </w:r>
      <w:r w:rsidR="002F446C">
        <w:t xml:space="preserve">ть звуковую культуру речи детей, </w:t>
      </w:r>
      <w:r w:rsidR="002F446C" w:rsidRPr="002F446C">
        <w:t>умение анализирова</w:t>
      </w:r>
      <w:r w:rsidR="002F446C">
        <w:t xml:space="preserve">ть звуковую сторону устной речи, </w:t>
      </w:r>
      <w:r w:rsidR="002F446C" w:rsidRPr="002F446C">
        <w:t>развивать артикуляционный аппарат;</w:t>
      </w:r>
      <w:r w:rsidR="002F446C">
        <w:t xml:space="preserve"> </w:t>
      </w:r>
      <w:r w:rsidR="002F446C" w:rsidRPr="002F446C">
        <w:t>способствова</w:t>
      </w:r>
      <w:r w:rsidR="002F446C">
        <w:t>ть развитию графических навыков.</w:t>
      </w:r>
    </w:p>
    <w:p w:rsidR="001C65D8" w:rsidRPr="00BE4A96" w:rsidRDefault="001C65D8" w:rsidP="00BE4A96">
      <w:pPr>
        <w:spacing w:line="232" w:lineRule="auto"/>
        <w:ind w:left="426" w:right="99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>От слова к звуку</w:t>
      </w: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F446C" w:rsidRPr="00697C9F" w:rsidRDefault="002F446C" w:rsidP="002F44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C9F">
        <w:rPr>
          <w:rStyle w:val="c20"/>
          <w:iCs/>
          <w:color w:val="000000"/>
        </w:rPr>
        <w:t>Илларионова Ю.Г.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Учите детей отгадывать загадки. - М.: «Просвещение», 1985.</w:t>
      </w:r>
    </w:p>
    <w:p w:rsidR="002F446C" w:rsidRPr="00697C9F" w:rsidRDefault="002F446C" w:rsidP="002F446C">
      <w:pPr>
        <w:pStyle w:val="c32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20"/>
          <w:color w:val="000000"/>
        </w:rPr>
      </w:pPr>
      <w:r w:rsidRPr="00697C9F">
        <w:rPr>
          <w:rStyle w:val="c20"/>
          <w:iCs/>
          <w:color w:val="000000"/>
        </w:rPr>
        <w:t xml:space="preserve">Колесникова Е.В. Развитие звуковой культуры речи у детей 3-4 лет (учебно-методическое пособие к рабочей тетради «Раз </w:t>
      </w:r>
      <w:proofErr w:type="gramStart"/>
      <w:r w:rsidRPr="00697C9F">
        <w:rPr>
          <w:rStyle w:val="c20"/>
          <w:iCs/>
          <w:color w:val="000000"/>
        </w:rPr>
        <w:t>–с</w:t>
      </w:r>
      <w:proofErr w:type="gramEnd"/>
      <w:r w:rsidRPr="00697C9F">
        <w:rPr>
          <w:rStyle w:val="c20"/>
          <w:iCs/>
          <w:color w:val="000000"/>
        </w:rPr>
        <w:t>ловечко, два  - словечко»).-М.»БИНОМ. Лаборатория знаний, 2019</w:t>
      </w:r>
    </w:p>
    <w:p w:rsidR="002F446C" w:rsidRPr="00697C9F" w:rsidRDefault="002F446C" w:rsidP="002F446C">
      <w:pPr>
        <w:pStyle w:val="c32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20"/>
          <w:color w:val="000000"/>
        </w:rPr>
      </w:pPr>
      <w:r w:rsidRPr="00697C9F">
        <w:rPr>
          <w:rStyle w:val="c20"/>
          <w:iCs/>
          <w:color w:val="000000"/>
        </w:rPr>
        <w:t>Колесникова Е.В.  Ра</w:t>
      </w:r>
      <w:proofErr w:type="gramStart"/>
      <w:r w:rsidRPr="00697C9F">
        <w:rPr>
          <w:rStyle w:val="c20"/>
          <w:iCs/>
          <w:color w:val="000000"/>
        </w:rPr>
        <w:t>з-</w:t>
      </w:r>
      <w:proofErr w:type="gramEnd"/>
      <w:r w:rsidRPr="00697C9F">
        <w:rPr>
          <w:rStyle w:val="c20"/>
          <w:iCs/>
          <w:color w:val="000000"/>
        </w:rPr>
        <w:t xml:space="preserve"> словечко, два- словечка (рабочая тетрадь для детей 3-4 лет)</w:t>
      </w:r>
    </w:p>
    <w:p w:rsidR="002F446C" w:rsidRPr="00697C9F" w:rsidRDefault="002F446C" w:rsidP="002F446C">
      <w:pPr>
        <w:pStyle w:val="c32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697C9F">
        <w:rPr>
          <w:rStyle w:val="c20"/>
          <w:iCs/>
          <w:color w:val="000000"/>
        </w:rPr>
        <w:t>Колесникова Е.В.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 От слова к звуку (рабочая тетрадь для детей 4-5 лет). – М.: «Ювента»,2013.</w:t>
      </w:r>
    </w:p>
    <w:p w:rsidR="002F446C" w:rsidRPr="00697C9F" w:rsidRDefault="002F446C" w:rsidP="002F446C">
      <w:pPr>
        <w:pStyle w:val="c32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697C9F">
        <w:rPr>
          <w:rStyle w:val="c20"/>
          <w:iCs/>
          <w:color w:val="000000"/>
        </w:rPr>
        <w:t>Колесникова Е.В.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 Раз-словечко, два - словечко (рабочая тетрадь для детей 4-5 лет). – М.: «Ювента»,2013.</w:t>
      </w:r>
    </w:p>
    <w:p w:rsidR="002F446C" w:rsidRPr="00697C9F" w:rsidRDefault="002F446C" w:rsidP="002F44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C9F">
        <w:rPr>
          <w:rStyle w:val="c20"/>
          <w:iCs/>
          <w:color w:val="000000"/>
        </w:rPr>
        <w:t>Максаков Л.И.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Правильно ли говорит ваш ребенок. - М.: «Просвещение», 1988.</w:t>
      </w:r>
    </w:p>
    <w:p w:rsidR="002F446C" w:rsidRPr="00697C9F" w:rsidRDefault="002F446C" w:rsidP="002F446C">
      <w:pPr>
        <w:pStyle w:val="c3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97C9F">
        <w:rPr>
          <w:rStyle w:val="c20"/>
          <w:iCs/>
          <w:color w:val="333333"/>
        </w:rPr>
        <w:t>Новоторцева</w:t>
      </w:r>
      <w:proofErr w:type="spellEnd"/>
      <w:r w:rsidRPr="00697C9F">
        <w:rPr>
          <w:rStyle w:val="c20"/>
          <w:iCs/>
          <w:color w:val="333333"/>
        </w:rPr>
        <w:t xml:space="preserve"> Н.В.</w:t>
      </w:r>
      <w:r w:rsidRPr="00697C9F">
        <w:rPr>
          <w:rStyle w:val="c20"/>
          <w:color w:val="333333"/>
        </w:rPr>
        <w:t> Артикуляционная (речевая) гимнастика. - Ярославль: Академия развития, 1996.</w:t>
      </w:r>
    </w:p>
    <w:p w:rsidR="002F446C" w:rsidRPr="00697C9F" w:rsidRDefault="002F446C" w:rsidP="002F44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97C9F">
        <w:rPr>
          <w:rStyle w:val="c20"/>
          <w:iCs/>
          <w:color w:val="000000"/>
        </w:rPr>
        <w:lastRenderedPageBreak/>
        <w:t>Тумакова</w:t>
      </w:r>
      <w:proofErr w:type="spellEnd"/>
      <w:r w:rsidRPr="00697C9F">
        <w:rPr>
          <w:rStyle w:val="c20"/>
          <w:iCs/>
          <w:color w:val="000000"/>
        </w:rPr>
        <w:t xml:space="preserve"> Г.Л.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Ознакомление дошкольника со звучащим словом.- М.: «Просвещение», 1991.</w:t>
      </w:r>
    </w:p>
    <w:p w:rsidR="002F446C" w:rsidRPr="00697C9F" w:rsidRDefault="002F446C" w:rsidP="002F44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97C9F">
        <w:rPr>
          <w:rStyle w:val="c20"/>
          <w:iCs/>
          <w:color w:val="000000"/>
        </w:rPr>
        <w:t>Цвынтарный</w:t>
      </w:r>
      <w:proofErr w:type="spellEnd"/>
      <w:r w:rsidRPr="00697C9F">
        <w:rPr>
          <w:rStyle w:val="c20"/>
          <w:iCs/>
          <w:color w:val="000000"/>
        </w:rPr>
        <w:t xml:space="preserve"> В.В.</w:t>
      </w:r>
      <w:r w:rsidRPr="00697C9F">
        <w:rPr>
          <w:rStyle w:val="apple-converted-space"/>
          <w:iCs/>
          <w:color w:val="000000"/>
        </w:rPr>
        <w:t> </w:t>
      </w:r>
      <w:r w:rsidRPr="00697C9F">
        <w:rPr>
          <w:rStyle w:val="c20"/>
          <w:color w:val="000000"/>
        </w:rPr>
        <w:t>Играем пальчиками и развиваем речь. - СПб</w:t>
      </w:r>
      <w:proofErr w:type="gramStart"/>
      <w:r w:rsidRPr="00697C9F">
        <w:rPr>
          <w:rStyle w:val="c20"/>
          <w:color w:val="000000"/>
        </w:rPr>
        <w:t>.: «</w:t>
      </w:r>
      <w:proofErr w:type="gramEnd"/>
      <w:r w:rsidRPr="00697C9F">
        <w:rPr>
          <w:rStyle w:val="c20"/>
          <w:color w:val="000000"/>
        </w:rPr>
        <w:t>Лань», 1996.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1350E9" w:rsidRPr="0079630D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Зрительные образцы букв</w:t>
      </w:r>
    </w:p>
    <w:p w:rsidR="001350E9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Карточки для обозначения звука: красные, синие, зеленые.</w:t>
      </w: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-цветные карандаши по количеству детей;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-ручки по количеству детей;</w:t>
      </w:r>
    </w:p>
    <w:p w:rsidR="002F446C" w:rsidRDefault="002F446C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-игровые атрибуты;</w:t>
      </w:r>
    </w:p>
    <w:p w:rsidR="002F446C" w:rsidRPr="00BE4A96" w:rsidRDefault="002F446C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-сюжетные картинки, иллюстрации;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r w:rsidR="002F446C">
              <w:rPr>
                <w:rFonts w:ascii="Times New Roman" w:eastAsia="Times New Roman" w:hAnsi="Times New Roman"/>
                <w:sz w:val="24"/>
                <w:szCs w:val="24"/>
              </w:rPr>
              <w:t>От слова к звуку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16.00-16.2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0,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9"/>
        <w:gridCol w:w="1531"/>
        <w:gridCol w:w="1439"/>
        <w:gridCol w:w="1421"/>
        <w:gridCol w:w="1435"/>
        <w:gridCol w:w="1440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2F446C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3-5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2F446C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</w:t>
            </w:r>
            <w:r w:rsidR="001350E9"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2F446C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</w:t>
            </w:r>
            <w:r w:rsidR="001350E9"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>От слова к звуку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>От слова к звуку</w:t>
      </w:r>
      <w:r w:rsidR="002F446C">
        <w:rPr>
          <w:rFonts w:ascii="Times New Roman" w:eastAsia="Times New Roman" w:hAnsi="Times New Roman" w:cs="Times New Roman"/>
          <w:sz w:val="24"/>
          <w:szCs w:val="24"/>
        </w:rPr>
        <w:t>» в группе детей 3-5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 1 сентября 2020 года по 31 мая 2021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2F446C">
              <w:rPr>
                <w:rFonts w:ascii="Times New Roman" w:eastAsia="Times New Roman" w:hAnsi="Times New Roman"/>
                <w:sz w:val="24"/>
                <w:szCs w:val="24"/>
              </w:rPr>
              <w:t>От слова к звуку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2F446C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EE5324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01.09.2020 по 31.05.2021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2F446C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lastRenderedPageBreak/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4CC52ED"/>
    <w:multiLevelType w:val="hybridMultilevel"/>
    <w:tmpl w:val="0F12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1350E9"/>
    <w:rsid w:val="001C65D8"/>
    <w:rsid w:val="002F446C"/>
    <w:rsid w:val="005706DF"/>
    <w:rsid w:val="007B108A"/>
    <w:rsid w:val="009C67E6"/>
    <w:rsid w:val="00BE4A96"/>
    <w:rsid w:val="00EE532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F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2F446C"/>
  </w:style>
  <w:style w:type="character" w:customStyle="1" w:styleId="apple-converted-space">
    <w:name w:val="apple-converted-space"/>
    <w:rsid w:val="002F446C"/>
  </w:style>
  <w:style w:type="paragraph" w:customStyle="1" w:styleId="c32">
    <w:name w:val="c32"/>
    <w:basedOn w:val="a"/>
    <w:rsid w:val="002F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F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2F446C"/>
  </w:style>
  <w:style w:type="character" w:customStyle="1" w:styleId="apple-converted-space">
    <w:name w:val="apple-converted-space"/>
    <w:rsid w:val="002F446C"/>
  </w:style>
  <w:style w:type="paragraph" w:customStyle="1" w:styleId="c32">
    <w:name w:val="c32"/>
    <w:basedOn w:val="a"/>
    <w:rsid w:val="002F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2019-12-16T12:47:00Z</dcterms:created>
  <dcterms:modified xsi:type="dcterms:W3CDTF">2020-10-19T05:11:00Z</dcterms:modified>
</cp:coreProperties>
</file>